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0FC8" w14:textId="77777777" w:rsidR="003B44B0" w:rsidRPr="003B44B0" w:rsidRDefault="003B44B0" w:rsidP="003B44B0">
      <w:pPr>
        <w:ind w:left="1440" w:firstLine="720"/>
        <w:rPr>
          <w:sz w:val="28"/>
          <w:szCs w:val="28"/>
        </w:rPr>
      </w:pPr>
      <w:r w:rsidRPr="003B44B0">
        <w:rPr>
          <w:sz w:val="28"/>
          <w:szCs w:val="28"/>
        </w:rPr>
        <w:t>Frederick County Suicide Prevention Coalition</w:t>
      </w:r>
    </w:p>
    <w:p w14:paraId="33E269FC" w14:textId="77777777" w:rsidR="003B44B0" w:rsidRDefault="003B44B0" w:rsidP="003B44B0"/>
    <w:p w14:paraId="48C66590" w14:textId="5CDEF4C5" w:rsidR="003B44B0" w:rsidRPr="003B44B0" w:rsidRDefault="003B44B0" w:rsidP="003C7D48">
      <w:pPr>
        <w:ind w:left="1440" w:firstLine="720"/>
        <w:rPr>
          <w:b/>
          <w:bCs/>
          <w:sz w:val="28"/>
          <w:szCs w:val="28"/>
        </w:rPr>
      </w:pPr>
      <w:r w:rsidRPr="003B44B0">
        <w:rPr>
          <w:b/>
          <w:bCs/>
          <w:sz w:val="28"/>
          <w:szCs w:val="28"/>
        </w:rPr>
        <w:t>Meeting Agenda 1/</w:t>
      </w:r>
      <w:r w:rsidR="00711162">
        <w:rPr>
          <w:b/>
          <w:bCs/>
          <w:sz w:val="28"/>
          <w:szCs w:val="28"/>
        </w:rPr>
        <w:t>1</w:t>
      </w:r>
      <w:r w:rsidR="000A7DDE">
        <w:rPr>
          <w:b/>
          <w:bCs/>
          <w:sz w:val="28"/>
          <w:szCs w:val="28"/>
        </w:rPr>
        <w:t>6</w:t>
      </w:r>
      <w:r w:rsidRPr="003B44B0">
        <w:rPr>
          <w:b/>
          <w:bCs/>
          <w:sz w:val="28"/>
          <w:szCs w:val="28"/>
        </w:rPr>
        <w:t>/202</w:t>
      </w:r>
      <w:r w:rsidR="000A7DDE">
        <w:rPr>
          <w:b/>
          <w:bCs/>
          <w:sz w:val="28"/>
          <w:szCs w:val="28"/>
        </w:rPr>
        <w:t>6</w:t>
      </w:r>
      <w:r w:rsidRPr="003B44B0">
        <w:rPr>
          <w:b/>
          <w:bCs/>
          <w:sz w:val="28"/>
          <w:szCs w:val="28"/>
        </w:rPr>
        <w:t>, 11-12:30pm</w:t>
      </w:r>
    </w:p>
    <w:p w14:paraId="53946F38" w14:textId="77777777" w:rsidR="003B44B0" w:rsidRDefault="003B44B0" w:rsidP="003B44B0">
      <w:pPr>
        <w:ind w:left="1440" w:firstLine="720"/>
      </w:pPr>
    </w:p>
    <w:p w14:paraId="21DC0E76" w14:textId="77777777" w:rsidR="003B44B0" w:rsidRPr="003C7D48" w:rsidRDefault="003B44B0" w:rsidP="003B44B0">
      <w:pPr>
        <w:ind w:left="1440" w:firstLine="720"/>
        <w:rPr>
          <w:sz w:val="20"/>
          <w:szCs w:val="20"/>
        </w:rPr>
      </w:pPr>
    </w:p>
    <w:p w14:paraId="3FC34642" w14:textId="4F247D13" w:rsidR="003B44B0" w:rsidRPr="003C7D48" w:rsidRDefault="003B44B0" w:rsidP="003B44B0">
      <w:pPr>
        <w:rPr>
          <w:i/>
          <w:iCs/>
          <w:sz w:val="20"/>
          <w:szCs w:val="20"/>
        </w:rPr>
      </w:pPr>
      <w:r w:rsidRPr="003C7D48">
        <w:rPr>
          <w:i/>
          <w:iCs/>
          <w:sz w:val="20"/>
          <w:szCs w:val="20"/>
        </w:rPr>
        <w:t>The mission of the Frederick County Suicide Prevention Coalition is to make Frederick County free of suicide through community collaboration rooted in suicide prevention best practices for safe and responsible gun storage, eliminating stigma surrounding suicide, and support for anyone thinking of or impacted by suicide.</w:t>
      </w:r>
    </w:p>
    <w:p w14:paraId="1C128FDE" w14:textId="77777777" w:rsidR="003B44B0" w:rsidRDefault="003B44B0" w:rsidP="003B44B0"/>
    <w:p w14:paraId="417705B9" w14:textId="77777777" w:rsidR="003B44B0" w:rsidRDefault="003B44B0" w:rsidP="003B44B0"/>
    <w:p w14:paraId="42CFE2D5" w14:textId="29D48CC6" w:rsidR="003B44B0" w:rsidRDefault="003B44B0" w:rsidP="003B44B0">
      <w:r>
        <w:t xml:space="preserve">1. Introductions (Name, Agency, </w:t>
      </w:r>
      <w:proofErr w:type="gramStart"/>
      <w:r>
        <w:t>How</w:t>
      </w:r>
      <w:proofErr w:type="gramEnd"/>
      <w:r>
        <w:t xml:space="preserve"> your role intersects death by suicide)</w:t>
      </w:r>
    </w:p>
    <w:p w14:paraId="532B97AE" w14:textId="77777777" w:rsidR="003B44B0" w:rsidRDefault="003B44B0" w:rsidP="003B44B0"/>
    <w:p w14:paraId="44522711" w14:textId="036BA1D2" w:rsidR="003B44B0" w:rsidRDefault="003B44B0" w:rsidP="003B44B0">
      <w:r>
        <w:t>2. Review / Approval of Minutes</w:t>
      </w:r>
    </w:p>
    <w:p w14:paraId="6114AC2E" w14:textId="77777777" w:rsidR="000F21C7" w:rsidRDefault="000F21C7" w:rsidP="000F21C7"/>
    <w:p w14:paraId="0901A8D6" w14:textId="76C764F4" w:rsidR="000F21C7" w:rsidRDefault="00171BBA" w:rsidP="000F21C7">
      <w:r>
        <w:t>3</w:t>
      </w:r>
      <w:r w:rsidR="000F21C7">
        <w:t xml:space="preserve">. </w:t>
      </w:r>
      <w:r w:rsidR="00711162">
        <w:t>Announcements</w:t>
      </w:r>
    </w:p>
    <w:p w14:paraId="66E252FA" w14:textId="00A63ED5" w:rsidR="00711162" w:rsidRPr="000A7DDE" w:rsidRDefault="00711162" w:rsidP="000F21C7">
      <w:pPr>
        <w:rPr>
          <w:lang w:val="pt-BR"/>
        </w:rPr>
      </w:pPr>
      <w:r>
        <w:tab/>
      </w:r>
      <w:r w:rsidRPr="000A7DDE">
        <w:rPr>
          <w:lang w:val="pt-BR"/>
        </w:rPr>
        <w:t xml:space="preserve">a. </w:t>
      </w:r>
      <w:r w:rsidR="000A7DDE" w:rsidRPr="000A7DDE">
        <w:rPr>
          <w:lang w:val="pt-BR"/>
        </w:rPr>
        <w:t>HUB Update- Amanda Adam</w:t>
      </w:r>
      <w:r w:rsidR="000A7DDE">
        <w:rPr>
          <w:lang w:val="pt-BR"/>
        </w:rPr>
        <w:t>s</w:t>
      </w:r>
    </w:p>
    <w:p w14:paraId="327E9520" w14:textId="536F1730" w:rsidR="00711162" w:rsidRPr="000A7DDE" w:rsidRDefault="00711162" w:rsidP="000F21C7">
      <w:r w:rsidRPr="000A7DDE">
        <w:rPr>
          <w:lang w:val="pt-BR"/>
        </w:rPr>
        <w:tab/>
      </w:r>
      <w:r w:rsidRPr="000A7DDE">
        <w:t xml:space="preserve">b. </w:t>
      </w:r>
      <w:r w:rsidR="000A7DDE" w:rsidRPr="000A7DDE">
        <w:t>ERPO Update-</w:t>
      </w:r>
      <w:proofErr w:type="spellStart"/>
      <w:r w:rsidR="000A7DDE" w:rsidRPr="000A7DDE">
        <w:t>Ticcora</w:t>
      </w:r>
      <w:proofErr w:type="spellEnd"/>
      <w:r w:rsidR="000A7DDE" w:rsidRPr="000A7DDE">
        <w:t xml:space="preserve"> Ku</w:t>
      </w:r>
      <w:r w:rsidR="000A7DDE">
        <w:t>likowski</w:t>
      </w:r>
    </w:p>
    <w:p w14:paraId="461AF966" w14:textId="7C282983" w:rsidR="00711162" w:rsidRDefault="00711162" w:rsidP="000F21C7">
      <w:r w:rsidRPr="000A7DDE">
        <w:tab/>
      </w:r>
      <w:r>
        <w:t xml:space="preserve">c. </w:t>
      </w:r>
      <w:r w:rsidR="000A7DDE">
        <w:t>Suicide Fatality Review Team-Andrea Walker/Jay Hessler</w:t>
      </w:r>
    </w:p>
    <w:p w14:paraId="312C817A" w14:textId="24A22A70" w:rsidR="00711162" w:rsidRPr="003B44B0" w:rsidRDefault="00711162" w:rsidP="000F21C7">
      <w:r>
        <w:tab/>
      </w:r>
    </w:p>
    <w:p w14:paraId="0F682D65" w14:textId="77777777" w:rsidR="003B44B0" w:rsidRDefault="003B44B0" w:rsidP="003B44B0"/>
    <w:p w14:paraId="1EB30581" w14:textId="5F357051" w:rsidR="003B44B0" w:rsidRDefault="00171BBA" w:rsidP="003B44B0">
      <w:r>
        <w:t>4</w:t>
      </w:r>
      <w:r w:rsidR="003B44B0">
        <w:t>. Breakouts by Subcommittee</w:t>
      </w:r>
    </w:p>
    <w:p w14:paraId="54E6ED45" w14:textId="77777777" w:rsidR="003B44B0" w:rsidRDefault="003B44B0" w:rsidP="003B44B0">
      <w:pPr>
        <w:ind w:firstLine="720"/>
      </w:pPr>
      <w:r>
        <w:t>a. Responsible Gun Ownership</w:t>
      </w:r>
    </w:p>
    <w:p w14:paraId="3A294DE1" w14:textId="77777777" w:rsidR="003B44B0" w:rsidRDefault="003B44B0" w:rsidP="003B44B0">
      <w:pPr>
        <w:ind w:left="720"/>
      </w:pPr>
      <w:r>
        <w:t>b. Education/Outreach</w:t>
      </w:r>
    </w:p>
    <w:p w14:paraId="5D9D7419" w14:textId="77777777" w:rsidR="003B44B0" w:rsidRDefault="003B44B0" w:rsidP="003B44B0">
      <w:pPr>
        <w:ind w:firstLine="720"/>
      </w:pPr>
      <w:r>
        <w:t>c. Postvention/Support Services following completed/attempted suicide</w:t>
      </w:r>
    </w:p>
    <w:p w14:paraId="7C7BC83B" w14:textId="77777777" w:rsidR="003B44B0" w:rsidRDefault="003B44B0" w:rsidP="003B44B0">
      <w:pPr>
        <w:ind w:firstLine="720"/>
      </w:pPr>
      <w:r>
        <w:t>d. Veterans</w:t>
      </w:r>
    </w:p>
    <w:p w14:paraId="338B8BB3" w14:textId="77777777" w:rsidR="003B44B0" w:rsidRDefault="003B44B0" w:rsidP="003B44B0">
      <w:pPr>
        <w:ind w:firstLine="720"/>
      </w:pPr>
    </w:p>
    <w:p w14:paraId="33BD87E1" w14:textId="75EB6BED" w:rsidR="003B44B0" w:rsidRDefault="00171BBA" w:rsidP="003B44B0">
      <w:r>
        <w:t>5</w:t>
      </w:r>
      <w:r w:rsidR="003B44B0">
        <w:t>. Subcommittee Report Out</w:t>
      </w:r>
    </w:p>
    <w:p w14:paraId="091293BD" w14:textId="66F8974D" w:rsidR="003B44B0" w:rsidRDefault="00171BBA" w:rsidP="003B44B0">
      <w:r>
        <w:t>6</w:t>
      </w:r>
      <w:r w:rsidR="003B44B0">
        <w:t>. Announcements from BHA Office of Suicide Prevention</w:t>
      </w:r>
    </w:p>
    <w:p w14:paraId="28BA7AB3" w14:textId="1C9CD524" w:rsidR="003B44B0" w:rsidRDefault="00171BBA" w:rsidP="003B44B0">
      <w:r>
        <w:t>7</w:t>
      </w:r>
      <w:r w:rsidR="003B44B0">
        <w:t>. Adjourn</w:t>
      </w:r>
    </w:p>
    <w:p w14:paraId="293D94CE" w14:textId="307B0200" w:rsidR="00AD4EC4" w:rsidRPr="00DC2E4A" w:rsidRDefault="003B44B0" w:rsidP="003C7D48">
      <w:pPr>
        <w:ind w:firstLine="720"/>
      </w:pPr>
      <w:r>
        <w:t xml:space="preserve">a. Next meeting – </w:t>
      </w:r>
      <w:r w:rsidR="000A7DDE">
        <w:t>2</w:t>
      </w:r>
      <w:r>
        <w:t>/</w:t>
      </w:r>
      <w:r w:rsidR="000A7DDE">
        <w:t>20</w:t>
      </w:r>
      <w:r>
        <w:t>/2</w:t>
      </w:r>
      <w:r w:rsidR="00711162">
        <w:t>6</w:t>
      </w:r>
      <w:r>
        <w:t xml:space="preserve"> – 11-12:30pm</w:t>
      </w:r>
    </w:p>
    <w:sectPr w:rsidR="00AD4EC4" w:rsidRPr="00DC2E4A" w:rsidSect="00A23580">
      <w:headerReference w:type="default" r:id="rId7"/>
      <w:footerReference w:type="even" r:id="rId8"/>
      <w:footerReference w:type="default" r:id="rId9"/>
      <w:headerReference w:type="first" r:id="rId10"/>
      <w:footerReference w:type="first" r:id="rId11"/>
      <w:pgSz w:w="12240" w:h="15840" w:code="1"/>
      <w:pgMar w:top="2016" w:right="1728" w:bottom="1440" w:left="1728" w:header="288" w:footer="5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8AC0" w14:textId="77777777" w:rsidR="00175C29" w:rsidRDefault="00175C29">
      <w:r>
        <w:separator/>
      </w:r>
    </w:p>
  </w:endnote>
  <w:endnote w:type="continuationSeparator" w:id="0">
    <w:p w14:paraId="3B9E62DF" w14:textId="77777777" w:rsidR="00175C29" w:rsidRDefault="0017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D80B" w14:textId="77777777" w:rsidR="00A23580" w:rsidRDefault="00191CD8">
    <w:pPr>
      <w:pStyle w:val="Footer"/>
      <w:framePr w:wrap="around" w:vAnchor="text" w:hAnchor="margin" w:xAlign="center" w:y="1"/>
      <w:rPr>
        <w:rStyle w:val="PageNumber"/>
      </w:rPr>
    </w:pPr>
    <w:r>
      <w:rPr>
        <w:rStyle w:val="PageNumber"/>
      </w:rPr>
      <w:fldChar w:fldCharType="begin"/>
    </w:r>
    <w:r w:rsidR="00F73530">
      <w:rPr>
        <w:rStyle w:val="PageNumber"/>
      </w:rPr>
      <w:instrText xml:space="preserve">PAGE  </w:instrText>
    </w:r>
    <w:r>
      <w:rPr>
        <w:rStyle w:val="PageNumber"/>
      </w:rPr>
      <w:fldChar w:fldCharType="end"/>
    </w:r>
  </w:p>
  <w:p w14:paraId="545CE33B" w14:textId="77777777" w:rsidR="00A23580" w:rsidRDefault="00A23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61F7" w14:textId="77777777" w:rsidR="00A23580" w:rsidRDefault="00191CD8">
    <w:pPr>
      <w:pStyle w:val="Footer"/>
      <w:framePr w:wrap="around" w:vAnchor="text" w:hAnchor="margin" w:xAlign="center" w:y="1"/>
      <w:rPr>
        <w:rStyle w:val="PageNumber"/>
        <w:color w:val="003366"/>
      </w:rPr>
    </w:pPr>
    <w:r>
      <w:rPr>
        <w:rStyle w:val="PageNumber"/>
        <w:color w:val="003366"/>
      </w:rPr>
      <w:fldChar w:fldCharType="begin"/>
    </w:r>
    <w:r w:rsidR="00F73530">
      <w:rPr>
        <w:rStyle w:val="PageNumber"/>
        <w:color w:val="003366"/>
      </w:rPr>
      <w:instrText xml:space="preserve">PAGE  </w:instrText>
    </w:r>
    <w:r>
      <w:rPr>
        <w:rStyle w:val="PageNumber"/>
        <w:color w:val="003366"/>
      </w:rPr>
      <w:fldChar w:fldCharType="separate"/>
    </w:r>
    <w:r w:rsidR="005273A3">
      <w:rPr>
        <w:rStyle w:val="PageNumber"/>
        <w:noProof/>
        <w:color w:val="003366"/>
      </w:rPr>
      <w:t>2</w:t>
    </w:r>
    <w:r>
      <w:rPr>
        <w:rStyle w:val="PageNumber"/>
        <w:color w:val="003366"/>
      </w:rPr>
      <w:fldChar w:fldCharType="end"/>
    </w:r>
  </w:p>
  <w:p w14:paraId="60051B04" w14:textId="77777777" w:rsidR="00A23580" w:rsidRDefault="00A23580">
    <w:pPr>
      <w:pStyle w:val="Footer"/>
      <w:rPr>
        <w:rFonts w:ascii="Palatino Linotype" w:hAnsi="Palatino Linotype"/>
        <w:color w:val="003366"/>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16E" w14:textId="77777777" w:rsidR="00A23580" w:rsidRDefault="00A23580">
    <w:pPr>
      <w:pStyle w:val="Footer"/>
      <w:jc w:val="center"/>
      <w:rPr>
        <w:rFonts w:ascii="Palatino Linotype" w:hAnsi="Palatino Linotype"/>
        <w:color w:val="003366"/>
        <w:sz w:val="20"/>
      </w:rPr>
    </w:pPr>
  </w:p>
  <w:p w14:paraId="3AEC76EC" w14:textId="77777777" w:rsidR="00A23580" w:rsidRDefault="00CA12D1">
    <w:pPr>
      <w:pStyle w:val="Footer"/>
      <w:jc w:val="center"/>
    </w:pPr>
    <w:r>
      <w:rPr>
        <w:rFonts w:ascii="Palatino Linotype" w:hAnsi="Palatino Linotype"/>
        <w:color w:val="003366"/>
        <w:sz w:val="20"/>
      </w:rPr>
      <w:t xml:space="preserve">Andrea L. Walker, MA, </w:t>
    </w:r>
    <w:r w:rsidR="005273A3">
      <w:rPr>
        <w:rFonts w:ascii="Palatino Linotype" w:hAnsi="Palatino Linotype"/>
        <w:color w:val="003366"/>
        <w:sz w:val="20"/>
      </w:rPr>
      <w:t xml:space="preserve">MPH, </w:t>
    </w:r>
    <w:r>
      <w:rPr>
        <w:rFonts w:ascii="Palatino Linotype" w:hAnsi="Palatino Linotype"/>
        <w:color w:val="003366"/>
        <w:sz w:val="20"/>
      </w:rPr>
      <w:t xml:space="preserve">CPRP  </w:t>
    </w:r>
    <w:r w:rsidR="004773F6">
      <w:rPr>
        <w:rFonts w:ascii="Palatino Linotype" w:hAnsi="Palatino Linotype"/>
        <w:color w:val="003366"/>
        <w:sz w:val="20"/>
      </w:rPr>
      <w:t xml:space="preserve"> </w:t>
    </w:r>
    <w:r w:rsidR="00F73530">
      <w:rPr>
        <w:rFonts w:ascii="Palatino Linotype" w:hAnsi="Palatino Linotype"/>
        <w:color w:val="003366"/>
        <w:sz w:val="20"/>
      </w:rPr>
      <w:t xml:space="preserve">▪  </w:t>
    </w:r>
    <w:r w:rsidR="004773F6">
      <w:rPr>
        <w:rFonts w:ascii="Palatino Linotype" w:hAnsi="Palatino Linotype"/>
        <w:color w:val="003366"/>
        <w:sz w:val="20"/>
      </w:rPr>
      <w:t xml:space="preserve"> </w:t>
    </w:r>
    <w:r w:rsidR="00F73530">
      <w:rPr>
        <w:rFonts w:ascii="Palatino Linotype" w:hAnsi="Palatino Linotype"/>
        <w:color w:val="003366"/>
        <w:sz w:val="20"/>
      </w:rPr>
      <w:t xml:space="preserve">Director, </w:t>
    </w:r>
    <w:r>
      <w:rPr>
        <w:rFonts w:ascii="Palatino Linotype" w:hAnsi="Palatino Linotype"/>
        <w:color w:val="003366"/>
        <w:sz w:val="18"/>
      </w:rPr>
      <w:t>Frederick County Behavioral Health Services</w:t>
    </w:r>
    <w:r w:rsidR="00F73530">
      <w:rPr>
        <w:rFonts w:ascii="Palatino Linotype" w:hAnsi="Palatino Linotype"/>
        <w:color w:val="003366"/>
        <w:sz w:val="20"/>
      </w:rPr>
      <w:t xml:space="preserve"> </w:t>
    </w:r>
    <w:r w:rsidR="00000000">
      <w:rPr>
        <w:color w:val="003366"/>
      </w:rPr>
      <w:pict w14:anchorId="3BBF028F">
        <v:rect id="_x0000_i1025" style="width:368.5pt;height:1.2pt;flip:y" o:hrpct="839" o:hralign="center" o:hrstd="t" o:hrnoshade="t" o:hr="t" fillcolor="#036" stroked="f"/>
      </w:pict>
    </w:r>
  </w:p>
  <w:p w14:paraId="1C9B0D09" w14:textId="77777777" w:rsidR="004773F6" w:rsidRPr="004773F6" w:rsidRDefault="00B60BCC" w:rsidP="004773F6">
    <w:pPr>
      <w:pStyle w:val="Footer"/>
      <w:jc w:val="center"/>
      <w:rPr>
        <w:rFonts w:ascii="Palatino Linotype" w:hAnsi="Palatino Linotype"/>
        <w:b/>
        <w:bCs/>
        <w:color w:val="003366"/>
        <w:sz w:val="20"/>
        <w:szCs w:val="20"/>
      </w:rPr>
    </w:pPr>
    <w:r>
      <w:rPr>
        <w:noProof/>
      </w:rPr>
      <w:drawing>
        <wp:anchor distT="0" distB="0" distL="114300" distR="114300" simplePos="0" relativeHeight="251660288" behindDoc="1" locked="0" layoutInCell="1" allowOverlap="1" wp14:anchorId="29D204B6" wp14:editId="790B8F02">
          <wp:simplePos x="0" y="0"/>
          <wp:positionH relativeFrom="column">
            <wp:posOffset>-811530</wp:posOffset>
          </wp:positionH>
          <wp:positionV relativeFrom="paragraph">
            <wp:posOffset>13970</wp:posOffset>
          </wp:positionV>
          <wp:extent cx="908685" cy="733425"/>
          <wp:effectExtent l="0" t="0" r="5715"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685" cy="733425"/>
                  </a:xfrm>
                  <a:prstGeom prst="rect">
                    <a:avLst/>
                  </a:prstGeom>
                </pic:spPr>
              </pic:pic>
            </a:graphicData>
          </a:graphic>
        </wp:anchor>
      </w:drawing>
    </w:r>
    <w:r w:rsidR="004773F6" w:rsidRPr="004773F6">
      <w:rPr>
        <w:noProof/>
        <w:sz w:val="20"/>
        <w:szCs w:val="20"/>
      </w:rPr>
      <w:drawing>
        <wp:anchor distT="0" distB="0" distL="114300" distR="114300" simplePos="0" relativeHeight="251659264" behindDoc="0" locked="0" layoutInCell="1" allowOverlap="1" wp14:anchorId="4B7A3836" wp14:editId="2ACB4C74">
          <wp:simplePos x="0" y="0"/>
          <wp:positionH relativeFrom="column">
            <wp:posOffset>5574665</wp:posOffset>
          </wp:positionH>
          <wp:positionV relativeFrom="paragraph">
            <wp:posOffset>9615</wp:posOffset>
          </wp:positionV>
          <wp:extent cx="807668" cy="809181"/>
          <wp:effectExtent l="19050" t="0" r="0" b="0"/>
          <wp:wrapNone/>
          <wp:docPr id="7" name="Picture 1" descr="\\nt1s5\share\County Seals and Templates\Approved County Seals\New seals for JULY 1 2014\FCG-Seal-RGB-256px COLOR use for emai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s5\share\County Seals and Templates\Approved County Seals\New seals for JULY 1 2014\FCG-Seal-RGB-256px COLOR use for email signature.png"/>
                  <pic:cNvPicPr>
                    <a:picLocks noChangeAspect="1" noChangeArrowheads="1"/>
                  </pic:cNvPicPr>
                </pic:nvPicPr>
                <pic:blipFill>
                  <a:blip r:embed="rId2"/>
                  <a:srcRect/>
                  <a:stretch>
                    <a:fillRect/>
                  </a:stretch>
                </pic:blipFill>
                <pic:spPr bwMode="auto">
                  <a:xfrm>
                    <a:off x="0" y="0"/>
                    <a:ext cx="807668" cy="809181"/>
                  </a:xfrm>
                  <a:prstGeom prst="rect">
                    <a:avLst/>
                  </a:prstGeom>
                  <a:noFill/>
                  <a:ln w="9525">
                    <a:noFill/>
                    <a:miter lim="800000"/>
                    <a:headEnd/>
                    <a:tailEnd/>
                  </a:ln>
                </pic:spPr>
              </pic:pic>
            </a:graphicData>
          </a:graphic>
        </wp:anchor>
      </w:drawing>
    </w:r>
    <w:r w:rsidR="0059457B">
      <w:rPr>
        <w:rFonts w:ascii="Palatino Linotype" w:hAnsi="Palatino Linotype"/>
        <w:b/>
        <w:bCs/>
        <w:color w:val="003366"/>
        <w:sz w:val="20"/>
        <w:szCs w:val="20"/>
      </w:rPr>
      <w:t>Local Behavioral Health Authority (LBH</w:t>
    </w:r>
    <w:r w:rsidR="004773F6" w:rsidRPr="004773F6">
      <w:rPr>
        <w:rFonts w:ascii="Palatino Linotype" w:hAnsi="Palatino Linotype"/>
        <w:b/>
        <w:bCs/>
        <w:color w:val="003366"/>
        <w:sz w:val="20"/>
        <w:szCs w:val="20"/>
      </w:rPr>
      <w:t xml:space="preserve">A), </w:t>
    </w:r>
    <w:r w:rsidR="00CA12D1" w:rsidRPr="004773F6">
      <w:rPr>
        <w:rFonts w:ascii="Palatino Linotype" w:hAnsi="Palatino Linotype"/>
        <w:b/>
        <w:bCs/>
        <w:color w:val="003366"/>
        <w:sz w:val="20"/>
        <w:szCs w:val="20"/>
      </w:rPr>
      <w:tab/>
    </w:r>
    <w:r w:rsidR="004773F6" w:rsidRPr="004773F6">
      <w:rPr>
        <w:rFonts w:ascii="Palatino Linotype" w:hAnsi="Palatino Linotype"/>
        <w:b/>
        <w:bCs/>
        <w:color w:val="003366"/>
        <w:sz w:val="20"/>
        <w:szCs w:val="20"/>
      </w:rPr>
      <w:t>Prevention Services,</w:t>
    </w:r>
    <w:r w:rsidR="00CA12D1" w:rsidRPr="004773F6">
      <w:rPr>
        <w:rFonts w:ascii="Palatino Linotype" w:hAnsi="Palatino Linotype"/>
        <w:b/>
        <w:bCs/>
        <w:color w:val="003366"/>
        <w:sz w:val="20"/>
        <w:szCs w:val="20"/>
      </w:rPr>
      <w:t xml:space="preserve"> </w:t>
    </w:r>
    <w:r w:rsidR="004773F6" w:rsidRPr="004773F6">
      <w:rPr>
        <w:rFonts w:ascii="Palatino Linotype" w:hAnsi="Palatino Linotype"/>
        <w:b/>
        <w:bCs/>
        <w:color w:val="003366"/>
        <w:sz w:val="20"/>
        <w:szCs w:val="20"/>
      </w:rPr>
      <w:t>Youth/</w:t>
    </w:r>
    <w:r w:rsidR="00CA12D1" w:rsidRPr="004773F6">
      <w:rPr>
        <w:rFonts w:ascii="Palatino Linotype" w:hAnsi="Palatino Linotype"/>
        <w:b/>
        <w:bCs/>
        <w:color w:val="003366"/>
        <w:sz w:val="20"/>
        <w:szCs w:val="20"/>
      </w:rPr>
      <w:t xml:space="preserve">Adolescent Services, </w:t>
    </w:r>
    <w:r w:rsidR="0059457B">
      <w:rPr>
        <w:rFonts w:ascii="Palatino Linotype" w:hAnsi="Palatino Linotype"/>
        <w:b/>
        <w:bCs/>
        <w:color w:val="003366"/>
        <w:sz w:val="20"/>
        <w:szCs w:val="20"/>
      </w:rPr>
      <w:t>Adult Evaluation &amp;</w:t>
    </w:r>
    <w:r w:rsidR="004773F6" w:rsidRPr="004773F6">
      <w:rPr>
        <w:rFonts w:ascii="Palatino Linotype" w:hAnsi="Palatino Linotype"/>
        <w:b/>
        <w:bCs/>
        <w:color w:val="003366"/>
        <w:sz w:val="20"/>
        <w:szCs w:val="20"/>
      </w:rPr>
      <w:t xml:space="preserve"> Review Services</w:t>
    </w:r>
    <w:r w:rsidR="0059457B">
      <w:rPr>
        <w:rFonts w:ascii="Palatino Linotype" w:hAnsi="Palatino Linotype"/>
        <w:b/>
        <w:bCs/>
        <w:color w:val="003366"/>
        <w:sz w:val="20"/>
        <w:szCs w:val="20"/>
      </w:rPr>
      <w:t xml:space="preserve"> (AERS), Adult Recovery and</w:t>
    </w:r>
    <w:r w:rsidR="004773F6" w:rsidRPr="004773F6">
      <w:rPr>
        <w:rFonts w:ascii="Palatino Linotype" w:hAnsi="Palatino Linotype"/>
        <w:b/>
        <w:bCs/>
        <w:color w:val="003366"/>
        <w:sz w:val="20"/>
        <w:szCs w:val="20"/>
      </w:rPr>
      <w:t xml:space="preserve"> Harm Reduction Services</w:t>
    </w:r>
  </w:p>
  <w:p w14:paraId="034FC8D2" w14:textId="77777777" w:rsidR="00A23580" w:rsidRPr="004773F6" w:rsidRDefault="00F73530" w:rsidP="004773F6">
    <w:pPr>
      <w:pStyle w:val="Footer"/>
      <w:jc w:val="center"/>
      <w:rPr>
        <w:rFonts w:ascii="Palatino Linotype" w:hAnsi="Palatino Linotype"/>
        <w:color w:val="D91D09"/>
        <w:sz w:val="20"/>
        <w:szCs w:val="20"/>
      </w:rPr>
    </w:pPr>
    <w:r w:rsidRPr="004773F6">
      <w:rPr>
        <w:rFonts w:ascii="Palatino Linotype" w:hAnsi="Palatino Linotype"/>
        <w:color w:val="003366"/>
        <w:sz w:val="20"/>
        <w:szCs w:val="20"/>
      </w:rPr>
      <w:t xml:space="preserve">350 </w:t>
    </w:r>
    <w:proofErr w:type="spellStart"/>
    <w:r w:rsidRPr="004773F6">
      <w:rPr>
        <w:rFonts w:ascii="Palatino Linotype" w:hAnsi="Palatino Linotype"/>
        <w:color w:val="003366"/>
        <w:sz w:val="20"/>
        <w:szCs w:val="20"/>
      </w:rPr>
      <w:t>Montevue</w:t>
    </w:r>
    <w:proofErr w:type="spellEnd"/>
    <w:r w:rsidRPr="004773F6">
      <w:rPr>
        <w:rFonts w:ascii="Palatino Linotype" w:hAnsi="Palatino Linotype"/>
        <w:color w:val="003366"/>
        <w:sz w:val="20"/>
        <w:szCs w:val="20"/>
      </w:rPr>
      <w:t xml:space="preserve"> Lane  </w:t>
    </w:r>
    <w:r w:rsidRPr="004773F6">
      <w:rPr>
        <w:rFonts w:ascii="Palatino Linotype" w:hAnsi="Palatino Linotype"/>
        <w:sz w:val="20"/>
        <w:szCs w:val="20"/>
      </w:rPr>
      <w:t xml:space="preserve"> </w:t>
    </w:r>
    <w:r w:rsidRPr="004773F6">
      <w:rPr>
        <w:rFonts w:ascii="Palatino Linotype" w:hAnsi="Palatino Linotype"/>
        <w:color w:val="D91D09"/>
        <w:sz w:val="20"/>
        <w:szCs w:val="20"/>
      </w:rPr>
      <w:t xml:space="preserve">▪   </w:t>
    </w:r>
    <w:r w:rsidRPr="004773F6">
      <w:rPr>
        <w:rFonts w:ascii="Palatino Linotype" w:hAnsi="Palatino Linotype"/>
        <w:color w:val="003366"/>
        <w:sz w:val="20"/>
        <w:szCs w:val="20"/>
      </w:rPr>
      <w:t>Frederick, MD  21702</w:t>
    </w:r>
  </w:p>
  <w:p w14:paraId="26D7DCC2" w14:textId="77777777" w:rsidR="00A23580" w:rsidRPr="004773F6" w:rsidRDefault="00F73530">
    <w:pPr>
      <w:pStyle w:val="Footer"/>
      <w:jc w:val="center"/>
      <w:rPr>
        <w:rFonts w:ascii="Palatino Linotype" w:hAnsi="Palatino Linotype"/>
        <w:color w:val="003366"/>
        <w:sz w:val="20"/>
        <w:szCs w:val="20"/>
      </w:rPr>
    </w:pPr>
    <w:r w:rsidRPr="004773F6">
      <w:rPr>
        <w:rFonts w:ascii="Palatino Linotype" w:hAnsi="Palatino Linotype"/>
        <w:color w:val="003366"/>
        <w:sz w:val="20"/>
        <w:szCs w:val="20"/>
      </w:rPr>
      <w:t>Phone: 301-600-</w:t>
    </w:r>
    <w:r w:rsidR="004773F6" w:rsidRPr="004773F6">
      <w:rPr>
        <w:rFonts w:ascii="Palatino Linotype" w:hAnsi="Palatino Linotype"/>
        <w:color w:val="003366"/>
        <w:sz w:val="20"/>
        <w:szCs w:val="20"/>
      </w:rPr>
      <w:t>1755</w:t>
    </w:r>
    <w:r w:rsidRPr="004773F6">
      <w:rPr>
        <w:rFonts w:ascii="Palatino Linotype" w:hAnsi="Palatino Linotype"/>
        <w:sz w:val="20"/>
        <w:szCs w:val="20"/>
      </w:rPr>
      <w:t xml:space="preserve">   </w:t>
    </w:r>
    <w:r w:rsidRPr="004773F6">
      <w:rPr>
        <w:rFonts w:ascii="Palatino Linotype" w:hAnsi="Palatino Linotype"/>
        <w:color w:val="D91D09"/>
        <w:sz w:val="20"/>
        <w:szCs w:val="20"/>
      </w:rPr>
      <w:t xml:space="preserve">▪  </w:t>
    </w:r>
    <w:r w:rsidR="004773F6" w:rsidRPr="004773F6">
      <w:rPr>
        <w:rFonts w:ascii="Palatino Linotype" w:hAnsi="Palatino Linotype"/>
        <w:color w:val="D91D09"/>
        <w:sz w:val="20"/>
        <w:szCs w:val="20"/>
      </w:rPr>
      <w:t xml:space="preserve"> </w:t>
    </w:r>
    <w:r w:rsidRPr="004773F6">
      <w:rPr>
        <w:rFonts w:ascii="Palatino Linotype" w:hAnsi="Palatino Linotype"/>
        <w:color w:val="003366"/>
        <w:sz w:val="20"/>
        <w:szCs w:val="20"/>
      </w:rPr>
      <w:t>Fax: 301-600-3298</w:t>
    </w:r>
    <w:r w:rsidR="004773F6" w:rsidRPr="004773F6">
      <w:rPr>
        <w:rFonts w:ascii="Palatino Linotype" w:hAnsi="Palatino Linotype"/>
        <w:color w:val="003366"/>
        <w:sz w:val="20"/>
        <w:szCs w:val="20"/>
      </w:rPr>
      <w:t xml:space="preserve"> or 301-600-1781 </w:t>
    </w:r>
    <w:r w:rsidRPr="004773F6">
      <w:rPr>
        <w:rFonts w:ascii="Palatino Linotype" w:hAnsi="Palatino Linotype"/>
        <w:color w:val="003366"/>
        <w:sz w:val="20"/>
        <w:szCs w:val="20"/>
      </w:rPr>
      <w:t xml:space="preserve">  </w:t>
    </w:r>
    <w:r w:rsidR="004773F6" w:rsidRPr="004773F6">
      <w:rPr>
        <w:rFonts w:ascii="Palatino Linotype" w:hAnsi="Palatino Linotype"/>
        <w:color w:val="D91D09"/>
        <w:sz w:val="20"/>
        <w:szCs w:val="20"/>
      </w:rPr>
      <w:t xml:space="preserve">▪   </w:t>
    </w:r>
    <w:r w:rsidRPr="004773F6">
      <w:rPr>
        <w:rFonts w:ascii="Palatino Linotype" w:hAnsi="Palatino Linotype"/>
        <w:color w:val="003366"/>
        <w:sz w:val="20"/>
        <w:szCs w:val="20"/>
      </w:rPr>
      <w:t>MD TTY: 1-800-735-2258</w:t>
    </w:r>
  </w:p>
  <w:p w14:paraId="423CC85C" w14:textId="77777777" w:rsidR="00A23580" w:rsidRPr="004773F6" w:rsidRDefault="00F73530">
    <w:pPr>
      <w:pStyle w:val="Footer"/>
      <w:jc w:val="center"/>
      <w:rPr>
        <w:rFonts w:ascii="Palatino Linotype" w:hAnsi="Palatino Linotype"/>
        <w:color w:val="003366"/>
        <w:sz w:val="20"/>
        <w:szCs w:val="20"/>
      </w:rPr>
    </w:pPr>
    <w:r w:rsidRPr="004773F6">
      <w:rPr>
        <w:rFonts w:ascii="Palatino Linotype" w:hAnsi="Palatino Linotype"/>
        <w:b/>
        <w:bCs/>
        <w:color w:val="003366"/>
        <w:sz w:val="20"/>
        <w:szCs w:val="20"/>
      </w:rPr>
      <w:t xml:space="preserve">Detention Center Treatment Programs  </w:t>
    </w:r>
    <w:r w:rsidR="004773F6" w:rsidRPr="004773F6">
      <w:rPr>
        <w:rFonts w:ascii="Palatino Linotype" w:hAnsi="Palatino Linotype"/>
        <w:b/>
        <w:bCs/>
        <w:color w:val="003366"/>
        <w:sz w:val="20"/>
        <w:szCs w:val="20"/>
      </w:rPr>
      <w:t xml:space="preserve"> </w:t>
    </w:r>
    <w:r w:rsidRPr="004773F6">
      <w:rPr>
        <w:rFonts w:ascii="Palatino Linotype" w:hAnsi="Palatino Linotype"/>
        <w:color w:val="D91D09"/>
        <w:sz w:val="20"/>
        <w:szCs w:val="20"/>
      </w:rPr>
      <w:t xml:space="preserve">▪ </w:t>
    </w:r>
    <w:r w:rsidRPr="004773F6">
      <w:rPr>
        <w:rFonts w:ascii="Palatino Linotype" w:hAnsi="Palatino Linotype"/>
        <w:b/>
        <w:bCs/>
        <w:color w:val="003366"/>
        <w:sz w:val="20"/>
        <w:szCs w:val="20"/>
      </w:rPr>
      <w:t xml:space="preserve"> </w:t>
    </w:r>
    <w:r w:rsidR="004773F6" w:rsidRPr="004773F6">
      <w:rPr>
        <w:rFonts w:ascii="Palatino Linotype" w:hAnsi="Palatino Linotype"/>
        <w:b/>
        <w:bCs/>
        <w:color w:val="003366"/>
        <w:sz w:val="20"/>
        <w:szCs w:val="20"/>
      </w:rPr>
      <w:t xml:space="preserve"> </w:t>
    </w:r>
    <w:r w:rsidRPr="004773F6">
      <w:rPr>
        <w:rFonts w:ascii="Palatino Linotype" w:hAnsi="Palatino Linotype"/>
        <w:color w:val="003366"/>
        <w:sz w:val="20"/>
        <w:szCs w:val="20"/>
      </w:rPr>
      <w:t xml:space="preserve">7300 Marcie’s Choice Lane   </w:t>
    </w:r>
    <w:r w:rsidRPr="004773F6">
      <w:rPr>
        <w:rFonts w:ascii="Palatino Linotype" w:hAnsi="Palatino Linotype"/>
        <w:color w:val="D91D09"/>
        <w:sz w:val="20"/>
        <w:szCs w:val="20"/>
      </w:rPr>
      <w:t xml:space="preserve">▪  </w:t>
    </w:r>
    <w:r w:rsidR="004773F6" w:rsidRPr="004773F6">
      <w:rPr>
        <w:rFonts w:ascii="Palatino Linotype" w:hAnsi="Palatino Linotype"/>
        <w:color w:val="D91D09"/>
        <w:sz w:val="20"/>
        <w:szCs w:val="20"/>
      </w:rPr>
      <w:t xml:space="preserve"> </w:t>
    </w:r>
    <w:r w:rsidRPr="004773F6">
      <w:rPr>
        <w:rFonts w:ascii="Palatino Linotype" w:hAnsi="Palatino Linotype"/>
        <w:color w:val="003366"/>
        <w:sz w:val="20"/>
        <w:szCs w:val="20"/>
      </w:rPr>
      <w:t xml:space="preserve">Frederick, MD 21703   </w:t>
    </w:r>
  </w:p>
  <w:p w14:paraId="30DF3FA6" w14:textId="77777777" w:rsidR="00A23580" w:rsidRDefault="00F73530">
    <w:pPr>
      <w:pStyle w:val="Footer"/>
      <w:jc w:val="center"/>
    </w:pPr>
    <w:r w:rsidRPr="004773F6">
      <w:rPr>
        <w:rFonts w:ascii="Palatino Linotype" w:hAnsi="Palatino Linotype"/>
        <w:color w:val="003366"/>
        <w:sz w:val="20"/>
        <w:szCs w:val="20"/>
      </w:rPr>
      <w:t>Phone: 301-600-3145</w:t>
    </w:r>
    <w:r w:rsidRPr="004773F6">
      <w:rPr>
        <w:rFonts w:ascii="Palatino Linotype" w:hAnsi="Palatino Linotype"/>
        <w:sz w:val="20"/>
        <w:szCs w:val="20"/>
      </w:rPr>
      <w:t xml:space="preserve">  </w:t>
    </w:r>
    <w:r w:rsidR="004773F6" w:rsidRPr="004773F6">
      <w:rPr>
        <w:rFonts w:ascii="Palatino Linotype" w:hAnsi="Palatino Linotype"/>
        <w:sz w:val="20"/>
        <w:szCs w:val="20"/>
      </w:rPr>
      <w:t xml:space="preserve"> </w:t>
    </w:r>
    <w:r w:rsidRPr="004773F6">
      <w:rPr>
        <w:rFonts w:ascii="Palatino Linotype" w:hAnsi="Palatino Linotype"/>
        <w:color w:val="D91D09"/>
        <w:sz w:val="20"/>
        <w:szCs w:val="20"/>
      </w:rPr>
      <w:t xml:space="preserve">▪  </w:t>
    </w:r>
    <w:r w:rsidRPr="004773F6">
      <w:rPr>
        <w:rFonts w:ascii="Palatino Linotype" w:hAnsi="Palatino Linotype"/>
        <w:sz w:val="20"/>
        <w:szCs w:val="20"/>
      </w:rPr>
      <w:t xml:space="preserve"> </w:t>
    </w:r>
    <w:r w:rsidRPr="004773F6">
      <w:rPr>
        <w:rFonts w:ascii="Palatino Linotype" w:hAnsi="Palatino Linotype"/>
        <w:color w:val="003366"/>
        <w:sz w:val="20"/>
        <w:szCs w:val="20"/>
      </w:rPr>
      <w:t xml:space="preserve">Fax: 301-600-3144   </w:t>
    </w:r>
    <w:r w:rsidRPr="004773F6">
      <w:rPr>
        <w:rFonts w:ascii="Palatino Linotype" w:hAnsi="Palatino Linotype"/>
        <w:color w:val="D91D09"/>
        <w:sz w:val="20"/>
        <w:szCs w:val="20"/>
      </w:rPr>
      <w:t xml:space="preserve">▪   </w:t>
    </w:r>
    <w:r w:rsidRPr="004773F6">
      <w:rPr>
        <w:rFonts w:ascii="Palatino Linotype" w:hAnsi="Palatino Linotype"/>
        <w:color w:val="003366"/>
        <w:sz w:val="20"/>
        <w:szCs w:val="20"/>
      </w:rPr>
      <w:t>MD TTY: 1-800-735-2258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3BDE" w14:textId="77777777" w:rsidR="00175C29" w:rsidRDefault="00175C29">
      <w:r>
        <w:separator/>
      </w:r>
    </w:p>
  </w:footnote>
  <w:footnote w:type="continuationSeparator" w:id="0">
    <w:p w14:paraId="3912C51B" w14:textId="77777777" w:rsidR="00175C29" w:rsidRDefault="0017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C7D4" w14:textId="77777777" w:rsidR="00A23580" w:rsidRDefault="001C314B">
    <w:pPr>
      <w:pStyle w:val="Header"/>
      <w:jc w:val="right"/>
      <w:rPr>
        <w:color w:val="365F91"/>
      </w:rPr>
    </w:pPr>
    <w:r>
      <w:rPr>
        <w:noProof/>
      </w:rPr>
      <w:drawing>
        <wp:anchor distT="0" distB="0" distL="114300" distR="114300" simplePos="0" relativeHeight="251658752" behindDoc="1" locked="0" layoutInCell="1" allowOverlap="1" wp14:anchorId="6A5A7CA1" wp14:editId="2C6C0EF2">
          <wp:simplePos x="0" y="0"/>
          <wp:positionH relativeFrom="column">
            <wp:posOffset>-838200</wp:posOffset>
          </wp:positionH>
          <wp:positionV relativeFrom="paragraph">
            <wp:posOffset>0</wp:posOffset>
          </wp:positionV>
          <wp:extent cx="1228725" cy="1019175"/>
          <wp:effectExtent l="19050" t="0" r="9525" b="0"/>
          <wp:wrapNone/>
          <wp:docPr id="3" name="Picture 3" descr="Frederick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derickCounty"/>
                  <pic:cNvPicPr>
                    <a:picLocks noChangeAspect="1" noChangeArrowheads="1"/>
                  </pic:cNvPicPr>
                </pic:nvPicPr>
                <pic:blipFill>
                  <a:blip r:embed="rId1"/>
                  <a:srcRect/>
                  <a:stretch>
                    <a:fillRect/>
                  </a:stretch>
                </pic:blipFill>
                <pic:spPr bwMode="auto">
                  <a:xfrm>
                    <a:off x="0" y="0"/>
                    <a:ext cx="1228725" cy="1019175"/>
                  </a:xfrm>
                  <a:prstGeom prst="rect">
                    <a:avLst/>
                  </a:prstGeom>
                  <a:noFill/>
                  <a:ln w="9525">
                    <a:noFill/>
                    <a:miter lim="800000"/>
                    <a:headEnd/>
                    <a:tailEnd/>
                  </a:ln>
                </pic:spPr>
              </pic:pic>
            </a:graphicData>
          </a:graphic>
        </wp:anchor>
      </w:drawing>
    </w:r>
    <w:r w:rsidR="00F73530">
      <w:t xml:space="preserve"> </w:t>
    </w:r>
  </w:p>
  <w:p w14:paraId="0719D4CE" w14:textId="77777777" w:rsidR="00A23580" w:rsidRDefault="00A23580">
    <w:pPr>
      <w:pStyle w:val="Header"/>
    </w:pPr>
  </w:p>
  <w:p w14:paraId="05058C93" w14:textId="77777777" w:rsidR="00A23580" w:rsidRDefault="00A23580">
    <w:pPr>
      <w:pStyle w:val="Header"/>
    </w:pPr>
  </w:p>
  <w:p w14:paraId="40EE9D8C" w14:textId="77777777" w:rsidR="00A23580" w:rsidRDefault="00A23580">
    <w:pPr>
      <w:pStyle w:val="Header"/>
    </w:pPr>
  </w:p>
  <w:p w14:paraId="1D1EDBE7" w14:textId="77777777" w:rsidR="00A23580" w:rsidRDefault="00A2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AEDA" w14:textId="77777777" w:rsidR="00A23580" w:rsidRDefault="001C314B">
    <w:pPr>
      <w:pStyle w:val="Header"/>
      <w:tabs>
        <w:tab w:val="clear" w:pos="4320"/>
        <w:tab w:val="clear" w:pos="8640"/>
      </w:tabs>
      <w:jc w:val="center"/>
    </w:pPr>
    <w:r>
      <w:rPr>
        <w:noProof/>
      </w:rPr>
      <w:drawing>
        <wp:inline distT="0" distB="0" distL="0" distR="0" wp14:anchorId="48862751" wp14:editId="5D9F1A40">
          <wp:extent cx="1885950" cy="1562100"/>
          <wp:effectExtent l="19050" t="0" r="0" b="0"/>
          <wp:docPr id="1" name="Picture 1" descr="Frederick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erickCounty"/>
                  <pic:cNvPicPr>
                    <a:picLocks noChangeAspect="1" noChangeArrowheads="1"/>
                  </pic:cNvPicPr>
                </pic:nvPicPr>
                <pic:blipFill>
                  <a:blip r:embed="rId1"/>
                  <a:srcRect/>
                  <a:stretch>
                    <a:fillRect/>
                  </a:stretch>
                </pic:blipFill>
                <pic:spPr bwMode="auto">
                  <a:xfrm>
                    <a:off x="0" y="0"/>
                    <a:ext cx="1885950" cy="1562100"/>
                  </a:xfrm>
                  <a:prstGeom prst="rect">
                    <a:avLst/>
                  </a:prstGeom>
                  <a:noFill/>
                  <a:ln w="9525">
                    <a:noFill/>
                    <a:miter lim="800000"/>
                    <a:headEnd/>
                    <a:tailEnd/>
                  </a:ln>
                </pic:spPr>
              </pic:pic>
            </a:graphicData>
          </a:graphic>
        </wp:inline>
      </w:drawing>
    </w:r>
  </w:p>
  <w:p w14:paraId="0528B1AC" w14:textId="77777777" w:rsidR="00A23580" w:rsidRDefault="00F73530">
    <w:pPr>
      <w:pStyle w:val="Header"/>
      <w:tabs>
        <w:tab w:val="clear" w:pos="4320"/>
        <w:tab w:val="clear" w:pos="8640"/>
      </w:tabs>
      <w:jc w:val="center"/>
      <w:rPr>
        <w:rFonts w:ascii="Palatino Linotype" w:hAnsi="Palatino Linotype"/>
        <w:color w:val="003366"/>
        <w:sz w:val="20"/>
      </w:rPr>
    </w:pPr>
    <w:r>
      <w:rPr>
        <w:rFonts w:ascii="Palatino Linotype" w:hAnsi="Palatino Linotype"/>
        <w:color w:val="003366"/>
        <w:sz w:val="20"/>
      </w:rPr>
      <w:t xml:space="preserve">Barbara A. </w:t>
    </w:r>
    <w:proofErr w:type="spellStart"/>
    <w:r>
      <w:rPr>
        <w:rFonts w:ascii="Palatino Linotype" w:hAnsi="Palatino Linotype"/>
        <w:color w:val="003366"/>
        <w:sz w:val="20"/>
      </w:rPr>
      <w:t>Brookmyer</w:t>
    </w:r>
    <w:proofErr w:type="spellEnd"/>
    <w:r>
      <w:rPr>
        <w:rFonts w:ascii="Palatino Linotype" w:hAnsi="Palatino Linotype"/>
        <w:color w:val="003366"/>
        <w:sz w:val="20"/>
      </w:rPr>
      <w:t>, M.D., M.P.H.</w:t>
    </w:r>
    <w:r w:rsidR="002E7D59">
      <w:rPr>
        <w:rFonts w:ascii="Palatino Linotype" w:hAnsi="Palatino Linotype"/>
        <w:color w:val="003366"/>
        <w:sz w:val="20"/>
      </w:rPr>
      <w:t xml:space="preserve"> </w:t>
    </w:r>
    <w:r>
      <w:rPr>
        <w:rFonts w:ascii="Palatino Linotype" w:hAnsi="Palatino Linotype"/>
        <w:color w:val="003366"/>
        <w:sz w:val="20"/>
      </w:rPr>
      <w:t xml:space="preserve">  ▪  </w:t>
    </w:r>
    <w:r w:rsidR="002E7D59">
      <w:rPr>
        <w:rFonts w:ascii="Palatino Linotype" w:hAnsi="Palatino Linotype"/>
        <w:color w:val="003366"/>
        <w:sz w:val="20"/>
      </w:rPr>
      <w:t xml:space="preserve"> </w:t>
    </w:r>
    <w:r>
      <w:rPr>
        <w:rFonts w:ascii="Palatino Linotype" w:hAnsi="Palatino Linotype"/>
        <w:color w:val="003366"/>
        <w:sz w:val="20"/>
      </w:rPr>
      <w:t>Health Officer</w:t>
    </w:r>
  </w:p>
  <w:p w14:paraId="0534CA1C" w14:textId="77777777" w:rsidR="00A23580" w:rsidRDefault="00A23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2344E"/>
    <w:multiLevelType w:val="multilevel"/>
    <w:tmpl w:val="A57E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B3840"/>
    <w:multiLevelType w:val="multilevel"/>
    <w:tmpl w:val="7F8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67938"/>
    <w:multiLevelType w:val="hybridMultilevel"/>
    <w:tmpl w:val="4400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059969">
    <w:abstractNumId w:val="1"/>
  </w:num>
  <w:num w:numId="2" w16cid:durableId="445320232">
    <w:abstractNumId w:val="0"/>
  </w:num>
  <w:num w:numId="3" w16cid:durableId="64050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0"/>
    <w:rsid w:val="000004CF"/>
    <w:rsid w:val="00007904"/>
    <w:rsid w:val="00025C27"/>
    <w:rsid w:val="00041C93"/>
    <w:rsid w:val="00042D62"/>
    <w:rsid w:val="00076EA8"/>
    <w:rsid w:val="000935A4"/>
    <w:rsid w:val="000A7DDE"/>
    <w:rsid w:val="000B796D"/>
    <w:rsid w:val="000F21C7"/>
    <w:rsid w:val="00102993"/>
    <w:rsid w:val="001136F0"/>
    <w:rsid w:val="00144FE2"/>
    <w:rsid w:val="00171BBA"/>
    <w:rsid w:val="00172EB3"/>
    <w:rsid w:val="00175C29"/>
    <w:rsid w:val="0018111E"/>
    <w:rsid w:val="00191CD8"/>
    <w:rsid w:val="001C314B"/>
    <w:rsid w:val="00201CB9"/>
    <w:rsid w:val="00226D46"/>
    <w:rsid w:val="002E7D59"/>
    <w:rsid w:val="0035309A"/>
    <w:rsid w:val="00356055"/>
    <w:rsid w:val="003672E7"/>
    <w:rsid w:val="003B3A9B"/>
    <w:rsid w:val="003B44B0"/>
    <w:rsid w:val="003C7D48"/>
    <w:rsid w:val="003E1F86"/>
    <w:rsid w:val="003E5DBD"/>
    <w:rsid w:val="003F6F13"/>
    <w:rsid w:val="004773F6"/>
    <w:rsid w:val="00495AD1"/>
    <w:rsid w:val="004E12E2"/>
    <w:rsid w:val="005273A3"/>
    <w:rsid w:val="00593420"/>
    <w:rsid w:val="0059457B"/>
    <w:rsid w:val="005A311E"/>
    <w:rsid w:val="005B6008"/>
    <w:rsid w:val="005E34DF"/>
    <w:rsid w:val="005E382F"/>
    <w:rsid w:val="00632FE8"/>
    <w:rsid w:val="00655601"/>
    <w:rsid w:val="006846C3"/>
    <w:rsid w:val="00711162"/>
    <w:rsid w:val="00736222"/>
    <w:rsid w:val="008C7274"/>
    <w:rsid w:val="009207B4"/>
    <w:rsid w:val="00A12C83"/>
    <w:rsid w:val="00A23580"/>
    <w:rsid w:val="00A47124"/>
    <w:rsid w:val="00A53DBC"/>
    <w:rsid w:val="00A647D8"/>
    <w:rsid w:val="00AC1EE0"/>
    <w:rsid w:val="00AC29E3"/>
    <w:rsid w:val="00AC4F7A"/>
    <w:rsid w:val="00AD4EC4"/>
    <w:rsid w:val="00AF0A32"/>
    <w:rsid w:val="00B60BCC"/>
    <w:rsid w:val="00BA07FD"/>
    <w:rsid w:val="00BC2779"/>
    <w:rsid w:val="00BC5D91"/>
    <w:rsid w:val="00CA12D1"/>
    <w:rsid w:val="00CB35FD"/>
    <w:rsid w:val="00CB5758"/>
    <w:rsid w:val="00D11530"/>
    <w:rsid w:val="00DA13FA"/>
    <w:rsid w:val="00DB6C94"/>
    <w:rsid w:val="00DC2E4A"/>
    <w:rsid w:val="00DC7EDA"/>
    <w:rsid w:val="00DD7FA3"/>
    <w:rsid w:val="00E33D96"/>
    <w:rsid w:val="00E8245F"/>
    <w:rsid w:val="00EE69C8"/>
    <w:rsid w:val="00F052FA"/>
    <w:rsid w:val="00F37DF0"/>
    <w:rsid w:val="00F73530"/>
    <w:rsid w:val="00FA59F0"/>
    <w:rsid w:val="00FB289B"/>
    <w:rsid w:val="00FC07FC"/>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8265D"/>
  <w15:docId w15:val="{E6AA07E3-8B97-4938-902D-BFB0E372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23580"/>
    <w:pPr>
      <w:tabs>
        <w:tab w:val="center" w:pos="4320"/>
        <w:tab w:val="right" w:pos="8640"/>
      </w:tabs>
    </w:pPr>
  </w:style>
  <w:style w:type="paragraph" w:styleId="Footer">
    <w:name w:val="footer"/>
    <w:basedOn w:val="Normal"/>
    <w:semiHidden/>
    <w:rsid w:val="00A23580"/>
    <w:pPr>
      <w:tabs>
        <w:tab w:val="center" w:pos="4320"/>
        <w:tab w:val="right" w:pos="8640"/>
      </w:tabs>
    </w:pPr>
  </w:style>
  <w:style w:type="character" w:customStyle="1" w:styleId="HeaderChar">
    <w:name w:val="Header Char"/>
    <w:basedOn w:val="DefaultParagraphFont"/>
    <w:rsid w:val="00A23580"/>
    <w:rPr>
      <w:sz w:val="24"/>
      <w:szCs w:val="24"/>
    </w:rPr>
  </w:style>
  <w:style w:type="character" w:styleId="PageNumber">
    <w:name w:val="page number"/>
    <w:basedOn w:val="DefaultParagraphFont"/>
    <w:semiHidden/>
    <w:rsid w:val="00A23580"/>
  </w:style>
  <w:style w:type="paragraph" w:styleId="BalloonText">
    <w:name w:val="Balloon Text"/>
    <w:basedOn w:val="Normal"/>
    <w:link w:val="BalloonTextChar"/>
    <w:uiPriority w:val="99"/>
    <w:semiHidden/>
    <w:unhideWhenUsed/>
    <w:rsid w:val="009207B4"/>
    <w:rPr>
      <w:rFonts w:ascii="Tahoma" w:hAnsi="Tahoma" w:cs="Tahoma"/>
      <w:sz w:val="16"/>
      <w:szCs w:val="16"/>
    </w:rPr>
  </w:style>
  <w:style w:type="character" w:customStyle="1" w:styleId="BalloonTextChar">
    <w:name w:val="Balloon Text Char"/>
    <w:basedOn w:val="DefaultParagraphFont"/>
    <w:link w:val="BalloonText"/>
    <w:uiPriority w:val="99"/>
    <w:semiHidden/>
    <w:rsid w:val="009207B4"/>
    <w:rPr>
      <w:rFonts w:ascii="Tahoma" w:hAnsi="Tahoma" w:cs="Tahoma"/>
      <w:sz w:val="16"/>
      <w:szCs w:val="16"/>
    </w:rPr>
  </w:style>
  <w:style w:type="paragraph" w:styleId="ListParagraph">
    <w:name w:val="List Paragraph"/>
    <w:basedOn w:val="Normal"/>
    <w:uiPriority w:val="34"/>
    <w:qFormat/>
    <w:rsid w:val="003B4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24074">
      <w:bodyDiv w:val="1"/>
      <w:marLeft w:val="0"/>
      <w:marRight w:val="0"/>
      <w:marTop w:val="0"/>
      <w:marBottom w:val="0"/>
      <w:divBdr>
        <w:top w:val="none" w:sz="0" w:space="0" w:color="auto"/>
        <w:left w:val="none" w:sz="0" w:space="0" w:color="auto"/>
        <w:bottom w:val="none" w:sz="0" w:space="0" w:color="auto"/>
        <w:right w:val="none" w:sz="0" w:space="0" w:color="auto"/>
      </w:divBdr>
      <w:divsChild>
        <w:div w:id="1989507956">
          <w:marLeft w:val="0"/>
          <w:marRight w:val="0"/>
          <w:marTop w:val="0"/>
          <w:marBottom w:val="0"/>
          <w:divBdr>
            <w:top w:val="none" w:sz="0" w:space="0" w:color="auto"/>
            <w:left w:val="none" w:sz="0" w:space="0" w:color="auto"/>
            <w:bottom w:val="none" w:sz="0" w:space="0" w:color="auto"/>
            <w:right w:val="none" w:sz="0" w:space="0" w:color="auto"/>
          </w:divBdr>
        </w:div>
        <w:div w:id="863983121">
          <w:marLeft w:val="0"/>
          <w:marRight w:val="0"/>
          <w:marTop w:val="0"/>
          <w:marBottom w:val="0"/>
          <w:divBdr>
            <w:top w:val="none" w:sz="0" w:space="0" w:color="auto"/>
            <w:left w:val="none" w:sz="0" w:space="0" w:color="auto"/>
            <w:bottom w:val="none" w:sz="0" w:space="0" w:color="auto"/>
            <w:right w:val="none" w:sz="0" w:space="0" w:color="auto"/>
          </w:divBdr>
        </w:div>
        <w:div w:id="2037850761">
          <w:marLeft w:val="0"/>
          <w:marRight w:val="0"/>
          <w:marTop w:val="0"/>
          <w:marBottom w:val="0"/>
          <w:divBdr>
            <w:top w:val="none" w:sz="0" w:space="0" w:color="auto"/>
            <w:left w:val="none" w:sz="0" w:space="0" w:color="auto"/>
            <w:bottom w:val="none" w:sz="0" w:space="0" w:color="auto"/>
            <w:right w:val="none" w:sz="0" w:space="0" w:color="auto"/>
          </w:divBdr>
        </w:div>
        <w:div w:id="11154869">
          <w:marLeft w:val="0"/>
          <w:marRight w:val="0"/>
          <w:marTop w:val="0"/>
          <w:marBottom w:val="0"/>
          <w:divBdr>
            <w:top w:val="none" w:sz="0" w:space="0" w:color="auto"/>
            <w:left w:val="none" w:sz="0" w:space="0" w:color="auto"/>
            <w:bottom w:val="none" w:sz="0" w:space="0" w:color="auto"/>
            <w:right w:val="none" w:sz="0" w:space="0" w:color="auto"/>
          </w:divBdr>
        </w:div>
        <w:div w:id="2079203485">
          <w:marLeft w:val="0"/>
          <w:marRight w:val="0"/>
          <w:marTop w:val="0"/>
          <w:marBottom w:val="0"/>
          <w:divBdr>
            <w:top w:val="none" w:sz="0" w:space="0" w:color="auto"/>
            <w:left w:val="none" w:sz="0" w:space="0" w:color="auto"/>
            <w:bottom w:val="none" w:sz="0" w:space="0" w:color="auto"/>
            <w:right w:val="none" w:sz="0" w:space="0" w:color="auto"/>
          </w:divBdr>
        </w:div>
      </w:divsChild>
    </w:div>
    <w:div w:id="912087413">
      <w:bodyDiv w:val="1"/>
      <w:marLeft w:val="0"/>
      <w:marRight w:val="0"/>
      <w:marTop w:val="0"/>
      <w:marBottom w:val="0"/>
      <w:divBdr>
        <w:top w:val="none" w:sz="0" w:space="0" w:color="auto"/>
        <w:left w:val="none" w:sz="0" w:space="0" w:color="auto"/>
        <w:bottom w:val="none" w:sz="0" w:space="0" w:color="auto"/>
        <w:right w:val="none" w:sz="0" w:space="0" w:color="auto"/>
      </w:divBdr>
      <w:divsChild>
        <w:div w:id="135491352">
          <w:marLeft w:val="0"/>
          <w:marRight w:val="0"/>
          <w:marTop w:val="0"/>
          <w:marBottom w:val="0"/>
          <w:divBdr>
            <w:top w:val="none" w:sz="0" w:space="0" w:color="auto"/>
            <w:left w:val="none" w:sz="0" w:space="0" w:color="auto"/>
            <w:bottom w:val="none" w:sz="0" w:space="0" w:color="auto"/>
            <w:right w:val="none" w:sz="0" w:space="0" w:color="auto"/>
          </w:divBdr>
        </w:div>
        <w:div w:id="42750428">
          <w:marLeft w:val="0"/>
          <w:marRight w:val="0"/>
          <w:marTop w:val="0"/>
          <w:marBottom w:val="0"/>
          <w:divBdr>
            <w:top w:val="none" w:sz="0" w:space="0" w:color="auto"/>
            <w:left w:val="none" w:sz="0" w:space="0" w:color="auto"/>
            <w:bottom w:val="none" w:sz="0" w:space="0" w:color="auto"/>
            <w:right w:val="none" w:sz="0" w:space="0" w:color="auto"/>
          </w:divBdr>
        </w:div>
        <w:div w:id="48694424">
          <w:marLeft w:val="0"/>
          <w:marRight w:val="0"/>
          <w:marTop w:val="0"/>
          <w:marBottom w:val="0"/>
          <w:divBdr>
            <w:top w:val="none" w:sz="0" w:space="0" w:color="auto"/>
            <w:left w:val="none" w:sz="0" w:space="0" w:color="auto"/>
            <w:bottom w:val="none" w:sz="0" w:space="0" w:color="auto"/>
            <w:right w:val="none" w:sz="0" w:space="0" w:color="auto"/>
          </w:divBdr>
        </w:div>
        <w:div w:id="989361378">
          <w:marLeft w:val="0"/>
          <w:marRight w:val="0"/>
          <w:marTop w:val="0"/>
          <w:marBottom w:val="0"/>
          <w:divBdr>
            <w:top w:val="none" w:sz="0" w:space="0" w:color="auto"/>
            <w:left w:val="none" w:sz="0" w:space="0" w:color="auto"/>
            <w:bottom w:val="none" w:sz="0" w:space="0" w:color="auto"/>
            <w:right w:val="none" w:sz="0" w:space="0" w:color="auto"/>
          </w:divBdr>
        </w:div>
        <w:div w:id="550850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Frederick County Goverment, IIT</Company>
  <LinksUpToDate>false</LinksUpToDate>
  <CharactersWithSpaces>956</CharactersWithSpaces>
  <SharedDoc>false</SharedDoc>
  <HLinks>
    <vt:vector size="18" baseType="variant">
      <vt:variant>
        <vt:i4>6619237</vt:i4>
      </vt:variant>
      <vt:variant>
        <vt:i4>1114</vt:i4>
      </vt:variant>
      <vt:variant>
        <vt:i4>1026</vt:i4>
      </vt:variant>
      <vt:variant>
        <vt:i4>1</vt:i4>
      </vt:variant>
      <vt:variant>
        <vt:lpwstr>FrederickCounty</vt:lpwstr>
      </vt:variant>
      <vt:variant>
        <vt:lpwstr/>
      </vt:variant>
      <vt:variant>
        <vt:i4>4259859</vt:i4>
      </vt:variant>
      <vt:variant>
        <vt:i4>-1</vt:i4>
      </vt:variant>
      <vt:variant>
        <vt:i4>2050</vt:i4>
      </vt:variant>
      <vt:variant>
        <vt:i4>1</vt:i4>
      </vt:variant>
      <vt:variant>
        <vt:lpwstr>reverse2</vt:lpwstr>
      </vt:variant>
      <vt:variant>
        <vt:lpwstr/>
      </vt:variant>
      <vt:variant>
        <vt:i4>6619237</vt:i4>
      </vt:variant>
      <vt:variant>
        <vt:i4>-1</vt:i4>
      </vt:variant>
      <vt:variant>
        <vt:i4>2051</vt:i4>
      </vt:variant>
      <vt:variant>
        <vt:i4>1</vt:i4>
      </vt:variant>
      <vt:variant>
        <vt:lpwstr>FrederickCounty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Drennan, Sarah</dc:creator>
  <cp:keywords/>
  <dc:description/>
  <cp:lastModifiedBy>Plapp, Elizabeth (Health/BHS)</cp:lastModifiedBy>
  <cp:revision>2</cp:revision>
  <cp:lastPrinted>2011-05-16T20:22:00Z</cp:lastPrinted>
  <dcterms:created xsi:type="dcterms:W3CDTF">2026-01-14T14:47:00Z</dcterms:created>
  <dcterms:modified xsi:type="dcterms:W3CDTF">2026-01-14T14:47:00Z</dcterms:modified>
</cp:coreProperties>
</file>